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rPr>
          <w:szCs w:val="21"/>
        </w:rPr>
      </w:pPr>
    </w:p>
    <w:p>
      <w:pPr>
        <w:jc w:val="center"/>
        <w:rPr>
          <w:szCs w:val="21"/>
        </w:rPr>
      </w:pPr>
    </w:p>
    <w:p>
      <w:pPr>
        <w:jc w:val="center"/>
        <w:rPr>
          <w:szCs w:val="21"/>
        </w:rPr>
      </w:pPr>
    </w:p>
    <w:p>
      <w:pPr>
        <w:rPr>
          <w:rFonts w:ascii="黑体" w:hAnsi="黑体" w:eastAsia="黑体"/>
          <w:sz w:val="10"/>
          <w:szCs w:val="10"/>
        </w:rPr>
      </w:pPr>
    </w:p>
    <w:p>
      <w:pPr>
        <w:adjustRightInd w:val="0"/>
        <w:snapToGrid w:val="0"/>
        <w:ind w:firstLine="880" w:firstLineChars="200"/>
        <w:jc w:val="center"/>
        <w:rPr>
          <w:rFonts w:ascii="方正小标宋简体" w:hAnsi="仿宋" w:eastAsia="方正小标宋简体"/>
          <w:sz w:val="44"/>
          <w:szCs w:val="44"/>
        </w:rPr>
      </w:pPr>
    </w:p>
    <w:p>
      <w:pPr>
        <w:adjustRightInd w:val="0"/>
        <w:snapToGrid w:val="0"/>
        <w:ind w:firstLine="880" w:firstLineChars="200"/>
        <w:jc w:val="center"/>
        <w:rPr>
          <w:rFonts w:ascii="方正小标宋简体" w:hAnsi="仿宋" w:eastAsia="方正小标宋简体"/>
          <w:sz w:val="44"/>
          <w:szCs w:val="44"/>
        </w:rPr>
      </w:pPr>
    </w:p>
    <w:p>
      <w:pPr>
        <w:adjustRightInd w:val="0"/>
        <w:snapToGrid w:val="0"/>
        <w:ind w:firstLine="880" w:firstLineChars="200"/>
        <w:jc w:val="center"/>
        <w:rPr>
          <w:rFonts w:ascii="方正小标宋简体" w:hAnsi="仿宋" w:eastAsia="方正小标宋简体"/>
          <w:sz w:val="44"/>
          <w:szCs w:val="44"/>
        </w:rPr>
      </w:pPr>
    </w:p>
    <w:p>
      <w:pPr>
        <w:adjustRightInd w:val="0"/>
        <w:snapToGrid w:val="0"/>
        <w:ind w:firstLine="480" w:firstLineChars="200"/>
        <w:jc w:val="center"/>
        <w:rPr>
          <w:rFonts w:ascii="方正小标宋简体" w:hAnsi="仿宋" w:eastAsia="方正小标宋简体"/>
          <w:sz w:val="24"/>
          <w:szCs w:val="24"/>
        </w:rPr>
      </w:pPr>
    </w:p>
    <w:p>
      <w:pPr>
        <w:snapToGrid w:val="0"/>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黄石市住房公积金中心</w:t>
      </w:r>
    </w:p>
    <w:p>
      <w:pPr>
        <w:snapToGrid w:val="0"/>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关于开通住房公积金单位网上业务(无密钥版)的通知</w:t>
      </w:r>
    </w:p>
    <w:p>
      <w:pPr>
        <w:snapToGrid w:val="0"/>
        <w:jc w:val="both"/>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黄石市住房公积金缴存单位：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进一步简化业务流程，为各缴存单位提供更方便快捷的服务，我中心在住房公积金单位网上业务大厅有密钥版（简称“有密钥版”）运行成熟的基础上，建设开发了住房公积金单位网上业务大厅无密钥版（简称“无密钥版”），决定于2021年4月19日起正式开通，现将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适用对象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（一）已在我中心开通住房公积金单位网上业务大厅（有密钥版）业务，且数字证书（密钥）使用到期的缴存单位。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（二）拟在我中心开通住房公积金单位网上业务大厅无密钥版的正常缴存单位。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二、申请材料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（一）《黄石市住房公积金网上业务大厅</w:t>
      </w:r>
      <w:r>
        <w:rPr>
          <w:rFonts w:hint="eastAsia" w:ascii="仿宋_GB2312" w:hAnsi="仿宋_GB2312" w:eastAsia="仿宋_GB2312" w:cs="仿宋_GB2312"/>
          <w:color w:val="000000"/>
          <w:sz w:val="32"/>
          <w:szCs w:val="32"/>
          <w:lang w:val="en-US" w:eastAsia="zh-CN"/>
        </w:rPr>
        <w:t>(无密钥版)</w:t>
      </w:r>
      <w:r>
        <w:rPr>
          <w:rFonts w:hint="eastAsia" w:ascii="仿宋_GB2312" w:hAnsi="仿宋_GB2312" w:eastAsia="仿宋_GB2312" w:cs="仿宋_GB2312"/>
          <w:color w:val="000000"/>
          <w:sz w:val="32"/>
          <w:szCs w:val="32"/>
        </w:rPr>
        <w:t>开通申请表》，缴存单位可以从我中心门户网站或者营运网点获取，填写完整并加盖公章。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（二）营业执照或者统一社会信用代码证A4复印件加盖单位公章。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（三）网厅经办人身份证正反面A4复印件加盖单位公章。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三、办理流程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由缴存单位向住房公积金各营运网点申请，经各营运网点审核，资料齐全，受理之日起3个工作日内予以开通。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四、登陆方式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经办人通过登陆门户网站http://gjj.huangshi.gov.cn/</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“网上</w:t>
      </w:r>
      <w:r>
        <w:rPr>
          <w:rFonts w:hint="eastAsia" w:ascii="仿宋_GB2312" w:hAnsi="仿宋_GB2312" w:eastAsia="仿宋_GB2312" w:cs="仿宋_GB2312"/>
          <w:color w:val="000000"/>
          <w:sz w:val="32"/>
          <w:szCs w:val="32"/>
          <w:lang w:eastAsia="zh-CN"/>
        </w:rPr>
        <w:t>办事入口</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进入单位网上业务大厅</w:t>
      </w:r>
      <w:r>
        <w:rPr>
          <w:rFonts w:hint="eastAsia" w:ascii="仿宋_GB2312" w:hAnsi="仿宋_GB2312" w:eastAsia="仿宋_GB2312" w:cs="仿宋_GB2312"/>
          <w:color w:val="000000"/>
          <w:sz w:val="32"/>
          <w:szCs w:val="32"/>
        </w:rPr>
        <w:t>，进行密码加短信验证方式登录。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注意事项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（一）开通无密钥版单位网上业务功能，可以直接通过互联网渠道办理本单位账户的封存、启封、汇缴核定、基数调整、单位信息修改、业务凭证打印及相关查询等业务。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（二）申请单位的住房公积金经办人可以登录我中心门户网站下载《黄石市住房公积金单位网上业务（无密钥版）操作手册》，全面掌握业务规范及办理流程，并据实操作。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（三）已开通住房公积金单位网上业务大厅（有密钥版）业务的缴存单位，数字证书（密钥）到期后，不再办理续期手续，须重新申请开通住房公积金单位网上业务大厅（无密钥版）业务。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单位授权经办人办理网上业务，并对所有使用无密钥单位版网上业务大厅操作及安全负责。为保障住房公积金账户资金安全，不影响住房公积金单位网上业务大厅正常使用，请需要更新单位网上业务操作员信息的缴存单位，下载并填写《网厅授权委托书》，及时到公积金中心各营运网点办理公积金经办人变更手续。</w:t>
      </w:r>
    </w:p>
    <w:p>
      <w:pPr>
        <w:keepNext w:val="0"/>
        <w:keepLines w:val="0"/>
        <w:pageBreakBefore w:val="0"/>
        <w:kinsoku/>
        <w:wordWrap/>
        <w:overflowPunct/>
        <w:topLinePunct w:val="0"/>
        <w:autoSpaceDE/>
        <w:autoSpaceDN/>
        <w:bidi w:val="0"/>
        <w:adjustRightInd w:val="0"/>
        <w:snapToGrid w:val="0"/>
        <w:spacing w:line="360" w:lineRule="auto"/>
        <w:ind w:left="0" w:leftChars="0"/>
        <w:jc w:val="both"/>
        <w:textAlignment w:val="auto"/>
        <w:outlineLvl w:val="9"/>
        <w:rPr>
          <w:rFonts w:hint="eastAsia" w:ascii="仿宋_GB2312" w:hAnsi="仿宋_GB2312" w:eastAsia="仿宋_GB2312" w:cs="仿宋_GB2312"/>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auto"/>
        <w:ind w:left="1598" w:leftChars="304" w:hanging="960" w:hangingChars="300"/>
        <w:jc w:val="both"/>
        <w:textAlignment w:val="auto"/>
        <w:outlineLvl w:val="9"/>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附件：黄石市住房公积金网上业务大厅开通申请表（无密</w:t>
      </w:r>
    </w:p>
    <w:p>
      <w:pPr>
        <w:keepNext w:val="0"/>
        <w:keepLines w:val="0"/>
        <w:pageBreakBefore w:val="0"/>
        <w:kinsoku/>
        <w:wordWrap/>
        <w:overflowPunct/>
        <w:topLinePunct w:val="0"/>
        <w:autoSpaceDE/>
        <w:autoSpaceDN/>
        <w:bidi w:val="0"/>
        <w:adjustRightInd w:val="0"/>
        <w:snapToGrid w:val="0"/>
        <w:spacing w:line="360" w:lineRule="auto"/>
        <w:ind w:left="638" w:leftChars="304" w:firstLine="960" w:firstLineChars="300"/>
        <w:jc w:val="both"/>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bidi="ar-SA"/>
        </w:rPr>
        <w:t>版）</w:t>
      </w:r>
    </w:p>
    <w:p>
      <w:pPr>
        <w:spacing w:line="400" w:lineRule="exact"/>
        <w:ind w:firstLine="640" w:firstLineChars="200"/>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15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黄石市住房公积金中心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2021年4月16日</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黑体" w:hAnsi="黑体" w:eastAsia="黑体" w:cs="黑体"/>
          <w:b/>
          <w:color w:val="000000"/>
          <w:sz w:val="32"/>
          <w:szCs w:val="32"/>
        </w:rPr>
      </w:pPr>
      <w:bookmarkStart w:id="0" w:name="_GoBack"/>
      <w:bookmarkEnd w:id="0"/>
      <w:r>
        <w:rPr>
          <w:rFonts w:hint="eastAsia" w:ascii="黑体" w:hAnsi="黑体" w:eastAsia="黑体" w:cs="黑体"/>
          <w:sz w:val="32"/>
          <w:szCs w:val="32"/>
        </w:rPr>
        <w:t>附件：</w:t>
      </w:r>
    </w:p>
    <w:p>
      <w:pPr>
        <w:ind w:firstLine="720" w:firstLineChars="200"/>
        <w:jc w:val="center"/>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6"/>
          <w:szCs w:val="36"/>
        </w:rPr>
        <w:t>黄石市住房公积金网上业务大厅</w:t>
      </w:r>
      <w:r>
        <w:rPr>
          <w:rFonts w:hint="eastAsia" w:ascii="方正小标宋简体" w:hAnsi="方正小标宋简体" w:eastAsia="方正小标宋简体" w:cs="方正小标宋简体"/>
          <w:b w:val="0"/>
          <w:bCs/>
          <w:color w:val="000000"/>
          <w:sz w:val="32"/>
          <w:szCs w:val="32"/>
        </w:rPr>
        <w:t>（无密钥版）</w:t>
      </w:r>
    </w:p>
    <w:p>
      <w:pPr>
        <w:jc w:val="center"/>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开通申请表</w:t>
      </w: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0"/>
        <w:gridCol w:w="180"/>
        <w:gridCol w:w="900"/>
        <w:gridCol w:w="540"/>
        <w:gridCol w:w="702"/>
        <w:gridCol w:w="2615"/>
        <w:gridCol w:w="1425"/>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368" w:type="dxa"/>
            <w:gridSpan w:val="3"/>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7920" w:type="dxa"/>
            <w:gridSpan w:val="6"/>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368" w:type="dxa"/>
            <w:gridSpan w:val="3"/>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单位地址</w:t>
            </w:r>
          </w:p>
        </w:tc>
        <w:tc>
          <w:tcPr>
            <w:tcW w:w="7920" w:type="dxa"/>
            <w:gridSpan w:val="6"/>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268" w:type="dxa"/>
            <w:gridSpan w:val="4"/>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单位公积金代码</w:t>
            </w:r>
          </w:p>
        </w:tc>
        <w:tc>
          <w:tcPr>
            <w:tcW w:w="1242" w:type="dxa"/>
            <w:gridSpan w:val="2"/>
            <w:vAlign w:val="center"/>
          </w:tcPr>
          <w:p>
            <w:pPr>
              <w:jc w:val="center"/>
              <w:rPr>
                <w:rFonts w:hint="eastAsia" w:ascii="仿宋_GB2312" w:hAnsi="仿宋_GB2312" w:eastAsia="仿宋_GB2312" w:cs="仿宋_GB2312"/>
                <w:color w:val="000000"/>
                <w:sz w:val="28"/>
                <w:szCs w:val="28"/>
              </w:rPr>
            </w:pPr>
          </w:p>
        </w:tc>
        <w:tc>
          <w:tcPr>
            <w:tcW w:w="2615" w:type="dxa"/>
            <w:vAlign w:val="center"/>
          </w:tcPr>
          <w:p>
            <w:pPr>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统一社会信用代码</w:t>
            </w:r>
          </w:p>
        </w:tc>
        <w:tc>
          <w:tcPr>
            <w:tcW w:w="3163" w:type="dxa"/>
            <w:gridSpan w:val="2"/>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88" w:type="dxa"/>
            <w:gridSpan w:val="2"/>
            <w:vMerge w:val="restart"/>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网上服务大厅经办人信息</w:t>
            </w:r>
          </w:p>
        </w:tc>
        <w:tc>
          <w:tcPr>
            <w:tcW w:w="1620" w:type="dxa"/>
            <w:gridSpan w:val="3"/>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317" w:type="dxa"/>
            <w:gridSpan w:val="2"/>
            <w:vAlign w:val="center"/>
          </w:tcPr>
          <w:p>
            <w:pPr>
              <w:jc w:val="center"/>
              <w:rPr>
                <w:rFonts w:hint="eastAsia" w:ascii="仿宋_GB2312" w:hAnsi="仿宋_GB2312" w:eastAsia="仿宋_GB2312" w:cs="仿宋_GB2312"/>
                <w:color w:val="000000"/>
                <w:sz w:val="28"/>
                <w:szCs w:val="28"/>
              </w:rPr>
            </w:pPr>
          </w:p>
        </w:tc>
        <w:tc>
          <w:tcPr>
            <w:tcW w:w="1425"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手机号码</w:t>
            </w:r>
          </w:p>
        </w:tc>
        <w:tc>
          <w:tcPr>
            <w:tcW w:w="1738" w:type="dxa"/>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188" w:type="dxa"/>
            <w:gridSpan w:val="2"/>
            <w:vMerge w:val="continue"/>
            <w:vAlign w:val="center"/>
          </w:tcPr>
          <w:p>
            <w:pPr>
              <w:jc w:val="center"/>
              <w:rPr>
                <w:rFonts w:hint="eastAsia" w:ascii="仿宋_GB2312" w:hAnsi="仿宋_GB2312" w:eastAsia="仿宋_GB2312" w:cs="仿宋_GB2312"/>
                <w:color w:val="000000"/>
                <w:sz w:val="28"/>
                <w:szCs w:val="28"/>
              </w:rPr>
            </w:pPr>
          </w:p>
        </w:tc>
        <w:tc>
          <w:tcPr>
            <w:tcW w:w="1620" w:type="dxa"/>
            <w:gridSpan w:val="3"/>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身份证号码</w:t>
            </w:r>
          </w:p>
        </w:tc>
        <w:tc>
          <w:tcPr>
            <w:tcW w:w="3317" w:type="dxa"/>
            <w:gridSpan w:val="2"/>
            <w:vAlign w:val="center"/>
          </w:tcPr>
          <w:p>
            <w:pPr>
              <w:jc w:val="center"/>
              <w:rPr>
                <w:rFonts w:hint="eastAsia" w:ascii="仿宋_GB2312" w:hAnsi="仿宋_GB2312" w:eastAsia="仿宋_GB2312" w:cs="仿宋_GB2312"/>
                <w:color w:val="000000"/>
                <w:sz w:val="28"/>
                <w:szCs w:val="28"/>
              </w:rPr>
            </w:pPr>
          </w:p>
        </w:tc>
        <w:tc>
          <w:tcPr>
            <w:tcW w:w="1425"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常用电子邮箱</w:t>
            </w:r>
          </w:p>
        </w:tc>
        <w:tc>
          <w:tcPr>
            <w:tcW w:w="1738" w:type="dxa"/>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7" w:hRule="atLeast"/>
        </w:trPr>
        <w:tc>
          <w:tcPr>
            <w:tcW w:w="648" w:type="dxa"/>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业务约定</w:t>
            </w:r>
          </w:p>
        </w:tc>
        <w:tc>
          <w:tcPr>
            <w:tcW w:w="8640" w:type="dxa"/>
            <w:gridSpan w:val="8"/>
            <w:vAlign w:val="center"/>
          </w:tcPr>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1、保证申请表所填信息和提供的相应资料真实、准确、完整。</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2、知悉可以通过无密钥版网上业务大厅办理</w:t>
            </w:r>
            <w:r>
              <w:rPr>
                <w:rFonts w:hint="eastAsia" w:ascii="仿宋_GB2312" w:hAnsi="仿宋_GB2312" w:eastAsia="仿宋_GB2312" w:cs="仿宋_GB2312"/>
                <w:sz w:val="28"/>
                <w:szCs w:val="28"/>
              </w:rPr>
              <w:t>本单位账户的封存、启封、汇缴核定、基数调整、单位信息修改、业务凭证的打印及相关查询等业务</w:t>
            </w:r>
            <w:r>
              <w:rPr>
                <w:rFonts w:hint="eastAsia" w:ascii="仿宋_GB2312" w:hAnsi="仿宋_GB2312" w:eastAsia="仿宋_GB2312" w:cs="仿宋_GB2312"/>
                <w:color w:val="000000"/>
                <w:sz w:val="28"/>
                <w:szCs w:val="28"/>
              </w:rPr>
              <w:t>。</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3、办理网上业务必须通过唯一登陆网址（http://gjj.huangshi.gov.cn/）页面上的“办事大厅-网上大厅单位版”按钮登录,不得通过邮件或其他网站提供的链接地址登录。</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4、应指定本单位住房公积金经办人妥善保管和使用登陆方式，不得提供给他人使用，同时应根据自身内部控制的要求合理设置相应管理制度；本单位对所有使用单位版网上业务大厅的操作及安全负责。</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5、本单位对所有使用无密钥单位版网上业务大厅进行的操作均予认可，由此产生的数字信息记录均作为我中心处理网上业务的有效凭证。</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办理网上业务应当遵守我中心公布的各项业务操作规定；提交业务指令时，应按网上业务办理流程操作，并保证所提交的指令信息真实、完整、准确。如提供虚假数据或未按操作流程办理造成的不良后果或损失，由本单位自行承担。</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7、办理网上业务过程中，发现我中心对业务指令处理有误，应及时书面通知我中心。</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8、在年度结息前或业务系统调整升级时，我中心有权对未办结业务进行删除清理。</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9、应当对通过网上业务大厅获取的相关信息保密，不得向无关的任何第三方提供。</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使用无密钥版网上业务大厅的经办人信息必须与我中心信息系统中备案的经办人信息一致；若发生更换，应及时到营运网点申请办理信息变更业务；由于未及时变更，造成单位业务发生错误或损失的，由使用单位承担责任。</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11、如有违反业务约定或公积金相关法律法规的行为，我中心有权停止单位使用住房公积金网上业务大厅办理业务权限。</w:t>
            </w: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12、不得恶意攻击我中心网上业务系统。</w:t>
            </w:r>
          </w:p>
          <w:p>
            <w:pPr>
              <w:spacing w:line="400" w:lineRule="exact"/>
              <w:ind w:firstLine="560" w:firstLineChars="200"/>
              <w:rPr>
                <w:rFonts w:hint="eastAsia" w:ascii="仿宋_GB2312" w:hAnsi="仿宋_GB2312" w:eastAsia="仿宋_GB2312" w:cs="仿宋_GB2312"/>
                <w:color w:val="000000"/>
                <w:sz w:val="28"/>
                <w:szCs w:val="28"/>
              </w:rPr>
            </w:pPr>
          </w:p>
          <w:p>
            <w:pPr>
              <w:spacing w:line="400" w:lineRule="exact"/>
              <w:ind w:firstLine="560" w:firstLineChars="200"/>
              <w:rPr>
                <w:rFonts w:hint="eastAsia" w:ascii="仿宋_GB2312" w:hAnsi="仿宋_GB2312" w:eastAsia="仿宋_GB2312" w:cs="仿宋_GB2312"/>
                <w:color w:val="000000"/>
                <w:sz w:val="28"/>
                <w:szCs w:val="28"/>
              </w:rPr>
            </w:pPr>
          </w:p>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上述事项我单位已知悉，承诺在使用网上业务办理中予以遵守！</w:t>
            </w: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ind w:firstLine="4900" w:firstLineChars="17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单位公章</w:t>
            </w:r>
          </w:p>
          <w:p>
            <w:pPr>
              <w:spacing w:line="400" w:lineRule="exact"/>
              <w:ind w:firstLine="4900" w:firstLineChars="17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bl>
    <w:p>
      <w:pPr>
        <w:rPr>
          <w:rFonts w:hint="eastAsia" w:ascii="仿宋_GB2312" w:hAnsi="仿宋_GB2312" w:eastAsia="仿宋_GB2312" w:cs="仿宋_GB2312"/>
          <w:sz w:val="32"/>
          <w:szCs w:val="32"/>
          <w:lang w:val="en-US" w:eastAsia="zh-CN"/>
        </w:rPr>
      </w:pPr>
    </w:p>
    <w:sectPr>
      <w:footerReference r:id="rId3" w:type="default"/>
      <w:footerReference r:id="rId4" w:type="even"/>
      <w:pgSz w:w="11907" w:h="16840"/>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p>
  <w:p>
    <w:pPr>
      <w:pStyle w:val="6"/>
      <w:framePr w:wrap="around" w:vAnchor="text" w:hAnchor="margin" w:xAlign="outside" w:y="1"/>
      <w:ind w:firstLine="8120" w:firstLineChars="2900"/>
      <w:rPr>
        <w:rStyle w:val="10"/>
        <w:rFonts w:ascii="宋体" w:hAnsi="宋体"/>
        <w:sz w:val="28"/>
        <w:szCs w:val="28"/>
      </w:rPr>
    </w:pPr>
    <w:r>
      <w:rPr>
        <w:rStyle w:val="10"/>
        <w:rFonts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7</w:t>
    </w:r>
    <w:r>
      <w:rPr>
        <w:rStyle w:val="10"/>
        <w:rFonts w:ascii="宋体" w:hAnsi="宋体"/>
        <w:sz w:val="28"/>
        <w:szCs w:val="28"/>
      </w:rPr>
      <w:fldChar w:fldCharType="end"/>
    </w:r>
    <w:r>
      <w:rPr>
        <w:rStyle w:val="10"/>
        <w:rFonts w:ascii="宋体" w:hAnsi="宋体"/>
        <w:sz w:val="28"/>
        <w:szCs w:val="28"/>
      </w:rPr>
      <w:t>—</w:t>
    </w:r>
  </w:p>
  <w:p>
    <w:pPr>
      <w:pStyle w:val="6"/>
      <w:framePr w:wrap="around" w:vAnchor="text" w:hAnchor="margin" w:xAlign="outside" w:y="1"/>
      <w:rPr>
        <w:rStyle w:val="10"/>
        <w:rFonts w:ascii="宋体" w:hAnsi="宋体"/>
        <w:sz w:val="28"/>
        <w:szCs w:val="28"/>
      </w:rPr>
    </w:pPr>
  </w:p>
  <w:p>
    <w:pPr>
      <w:pStyle w:val="6"/>
      <w:wordWrap w:val="0"/>
      <w:ind w:right="360" w:firstLine="360"/>
      <w:jc w:val="both"/>
      <w:rPr>
        <w:rFonts w:ascii="宋体"/>
        <w:sz w:val="28"/>
        <w:szCs w:val="28"/>
      </w:rPr>
    </w:pPr>
    <w:r>
      <w:rPr>
        <w:rStyle w:val="10"/>
        <w:rFonts w:ascii="宋体" w:hAnsi="宋体"/>
        <w:sz w:val="28"/>
        <w:szCs w:val="28"/>
      </w:rPr>
      <w:t xml:space="preserve">  </w:t>
    </w:r>
  </w:p>
  <w:p>
    <w:pPr>
      <w:pStyle w:val="6"/>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1563" w:y="257"/>
      <w:rPr>
        <w:rStyle w:val="10"/>
        <w:rFonts w:ascii="宋体"/>
        <w:sz w:val="28"/>
        <w:szCs w:val="28"/>
      </w:rPr>
    </w:pPr>
    <w:r>
      <w:rPr>
        <w:rStyle w:val="10"/>
        <w:rFonts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8</w:t>
    </w:r>
    <w:r>
      <w:rPr>
        <w:rStyle w:val="10"/>
        <w:rFonts w:ascii="宋体" w:hAnsi="宋体"/>
        <w:sz w:val="28"/>
        <w:szCs w:val="28"/>
      </w:rPr>
      <w:fldChar w:fldCharType="end"/>
    </w:r>
    <w:r>
      <w:rPr>
        <w:rStyle w:val="10"/>
        <w:rFonts w:ascii="宋体" w:hAnsi="宋体"/>
        <w:sz w:val="28"/>
        <w:szCs w:val="28"/>
      </w:rPr>
      <w:t>—</w:t>
    </w:r>
  </w:p>
  <w:p>
    <w:pPr>
      <w:pStyle w:val="6"/>
      <w:framePr w:wrap="around" w:vAnchor="text" w:hAnchor="page" w:x="1563" w:y="257"/>
      <w:ind w:right="360" w:firstLine="360"/>
      <w:rPr>
        <w:rStyle w:val="10"/>
        <w:rFonts w:ascii="仿宋" w:hAnsi="仿宋" w:eastAsia="仿宋"/>
        <w:sz w:val="28"/>
        <w:szCs w:val="28"/>
      </w:rPr>
    </w:pPr>
  </w:p>
  <w:p>
    <w:pPr>
      <w:pStyle w:val="6"/>
      <w:ind w:right="360" w:firstLine="360"/>
      <w:rPr>
        <w:rFonts w:ascii="仿宋" w:hAnsi="仿宋" w:eastAsia="仿宋"/>
        <w:sz w:val="28"/>
        <w:szCs w:val="28"/>
      </w:rP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chineseCountingThousand"/>
      <w:suff w:val="nothing"/>
      <w:lvlText w:val="第%1章"/>
      <w:lvlJc w:val="left"/>
      <w:pPr>
        <w:ind w:left="1560"/>
      </w:pPr>
      <w:rPr>
        <w:rFonts w:hint="eastAsia" w:cs="Times New Roman"/>
      </w:rPr>
    </w:lvl>
    <w:lvl w:ilvl="1" w:tentative="0">
      <w:start w:val="1"/>
      <w:numFmt w:val="decimal"/>
      <w:pStyle w:val="2"/>
      <w:isLgl/>
      <w:suff w:val="nothing"/>
      <w:lvlText w:val="%1 - %2"/>
      <w:lvlJc w:val="left"/>
      <w:pPr>
        <w:ind w:left="85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3"/>
      <w:isLgl/>
      <w:suff w:val="nothing"/>
      <w:lvlText w:val="%1 - %2 - %3"/>
      <w:lvlJc w:val="left"/>
      <w:pPr>
        <w:ind w:left="1276"/>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none"/>
      <w:suff w:val="nothing"/>
      <w:lvlText w:val=""/>
      <w:lvlJc w:val="left"/>
      <w:rPr>
        <w:rFonts w:hint="eastAsia" w:cs="Times New Roman"/>
      </w:rPr>
    </w:lvl>
    <w:lvl w:ilvl="4" w:tentative="0">
      <w:start w:val="1"/>
      <w:numFmt w:val="none"/>
      <w:suff w:val="nothing"/>
      <w:lvlText w:val=""/>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F8"/>
    <w:rsid w:val="00003834"/>
    <w:rsid w:val="000052CD"/>
    <w:rsid w:val="00005676"/>
    <w:rsid w:val="00021C46"/>
    <w:rsid w:val="000363CE"/>
    <w:rsid w:val="00040044"/>
    <w:rsid w:val="000408F4"/>
    <w:rsid w:val="000475DD"/>
    <w:rsid w:val="00050AA9"/>
    <w:rsid w:val="000521F0"/>
    <w:rsid w:val="00053680"/>
    <w:rsid w:val="00056323"/>
    <w:rsid w:val="00057680"/>
    <w:rsid w:val="00060DF5"/>
    <w:rsid w:val="00063127"/>
    <w:rsid w:val="000743EA"/>
    <w:rsid w:val="00076653"/>
    <w:rsid w:val="00084D22"/>
    <w:rsid w:val="000861FC"/>
    <w:rsid w:val="0008713C"/>
    <w:rsid w:val="00087EA0"/>
    <w:rsid w:val="0009259D"/>
    <w:rsid w:val="00096312"/>
    <w:rsid w:val="000A3D87"/>
    <w:rsid w:val="000A4B6A"/>
    <w:rsid w:val="000A587C"/>
    <w:rsid w:val="000A788B"/>
    <w:rsid w:val="000C1646"/>
    <w:rsid w:val="000D0C29"/>
    <w:rsid w:val="000D5408"/>
    <w:rsid w:val="000E23C1"/>
    <w:rsid w:val="000E58F5"/>
    <w:rsid w:val="000F197F"/>
    <w:rsid w:val="00101002"/>
    <w:rsid w:val="00101307"/>
    <w:rsid w:val="00103A6E"/>
    <w:rsid w:val="0010517B"/>
    <w:rsid w:val="00106DB0"/>
    <w:rsid w:val="001074BE"/>
    <w:rsid w:val="0011215A"/>
    <w:rsid w:val="0012324D"/>
    <w:rsid w:val="001317EA"/>
    <w:rsid w:val="001317F6"/>
    <w:rsid w:val="0014522E"/>
    <w:rsid w:val="00145FA4"/>
    <w:rsid w:val="00156092"/>
    <w:rsid w:val="001621D1"/>
    <w:rsid w:val="00171A55"/>
    <w:rsid w:val="001749CB"/>
    <w:rsid w:val="00182464"/>
    <w:rsid w:val="00182DFC"/>
    <w:rsid w:val="00185336"/>
    <w:rsid w:val="0018618B"/>
    <w:rsid w:val="00190157"/>
    <w:rsid w:val="00190F1F"/>
    <w:rsid w:val="0019510F"/>
    <w:rsid w:val="00196EEC"/>
    <w:rsid w:val="001A0002"/>
    <w:rsid w:val="001E15D3"/>
    <w:rsid w:val="001E4461"/>
    <w:rsid w:val="001E5BDF"/>
    <w:rsid w:val="001F2603"/>
    <w:rsid w:val="001F37B0"/>
    <w:rsid w:val="001F3DB6"/>
    <w:rsid w:val="002037BC"/>
    <w:rsid w:val="0020402F"/>
    <w:rsid w:val="0021499C"/>
    <w:rsid w:val="0022337F"/>
    <w:rsid w:val="002239C5"/>
    <w:rsid w:val="00227C52"/>
    <w:rsid w:val="00236893"/>
    <w:rsid w:val="00236A18"/>
    <w:rsid w:val="002509EF"/>
    <w:rsid w:val="00250B45"/>
    <w:rsid w:val="0025676C"/>
    <w:rsid w:val="00262A3E"/>
    <w:rsid w:val="00266531"/>
    <w:rsid w:val="002735F3"/>
    <w:rsid w:val="002770B3"/>
    <w:rsid w:val="0027718B"/>
    <w:rsid w:val="002826B7"/>
    <w:rsid w:val="0029286C"/>
    <w:rsid w:val="002B5DD7"/>
    <w:rsid w:val="002B61F6"/>
    <w:rsid w:val="002D2C91"/>
    <w:rsid w:val="002D7D90"/>
    <w:rsid w:val="002E050C"/>
    <w:rsid w:val="002F66BD"/>
    <w:rsid w:val="002F7339"/>
    <w:rsid w:val="00302249"/>
    <w:rsid w:val="00304859"/>
    <w:rsid w:val="003179B7"/>
    <w:rsid w:val="00340B06"/>
    <w:rsid w:val="00342ECE"/>
    <w:rsid w:val="00367631"/>
    <w:rsid w:val="00367BC2"/>
    <w:rsid w:val="00373394"/>
    <w:rsid w:val="00375E06"/>
    <w:rsid w:val="003926C1"/>
    <w:rsid w:val="0039564E"/>
    <w:rsid w:val="003A0934"/>
    <w:rsid w:val="003A2594"/>
    <w:rsid w:val="003A4361"/>
    <w:rsid w:val="003B5D79"/>
    <w:rsid w:val="003B6D2F"/>
    <w:rsid w:val="003C0B7F"/>
    <w:rsid w:val="003C4129"/>
    <w:rsid w:val="003C5D29"/>
    <w:rsid w:val="003D1A87"/>
    <w:rsid w:val="003E0A56"/>
    <w:rsid w:val="003E4493"/>
    <w:rsid w:val="003E5F3C"/>
    <w:rsid w:val="004060A0"/>
    <w:rsid w:val="0040663D"/>
    <w:rsid w:val="00407082"/>
    <w:rsid w:val="00410DB0"/>
    <w:rsid w:val="004322D0"/>
    <w:rsid w:val="00433DA7"/>
    <w:rsid w:val="00441DA8"/>
    <w:rsid w:val="0044653F"/>
    <w:rsid w:val="004570D8"/>
    <w:rsid w:val="00463B22"/>
    <w:rsid w:val="00473D5F"/>
    <w:rsid w:val="00475CAA"/>
    <w:rsid w:val="0047718C"/>
    <w:rsid w:val="00480791"/>
    <w:rsid w:val="004838D9"/>
    <w:rsid w:val="004849E1"/>
    <w:rsid w:val="004849E6"/>
    <w:rsid w:val="00497942"/>
    <w:rsid w:val="004A62B1"/>
    <w:rsid w:val="004B2B2E"/>
    <w:rsid w:val="004B519B"/>
    <w:rsid w:val="004B7BBE"/>
    <w:rsid w:val="004C5246"/>
    <w:rsid w:val="004C72E1"/>
    <w:rsid w:val="004D450F"/>
    <w:rsid w:val="004F418F"/>
    <w:rsid w:val="004F5DBE"/>
    <w:rsid w:val="0050052D"/>
    <w:rsid w:val="005038E2"/>
    <w:rsid w:val="00506AD3"/>
    <w:rsid w:val="0051114A"/>
    <w:rsid w:val="00522301"/>
    <w:rsid w:val="00527833"/>
    <w:rsid w:val="005319AD"/>
    <w:rsid w:val="005358A4"/>
    <w:rsid w:val="00537329"/>
    <w:rsid w:val="0054743E"/>
    <w:rsid w:val="00552AF5"/>
    <w:rsid w:val="005578D9"/>
    <w:rsid w:val="00557ED4"/>
    <w:rsid w:val="005618F9"/>
    <w:rsid w:val="00562B49"/>
    <w:rsid w:val="0057285D"/>
    <w:rsid w:val="00576A80"/>
    <w:rsid w:val="00577632"/>
    <w:rsid w:val="00585BF7"/>
    <w:rsid w:val="00587CAE"/>
    <w:rsid w:val="005907E6"/>
    <w:rsid w:val="00597EBC"/>
    <w:rsid w:val="005A5019"/>
    <w:rsid w:val="005B4324"/>
    <w:rsid w:val="005C4C7D"/>
    <w:rsid w:val="005C7860"/>
    <w:rsid w:val="005D6DE3"/>
    <w:rsid w:val="005E0F70"/>
    <w:rsid w:val="005E222A"/>
    <w:rsid w:val="005E6F30"/>
    <w:rsid w:val="005F0258"/>
    <w:rsid w:val="005F4151"/>
    <w:rsid w:val="0060385C"/>
    <w:rsid w:val="006044EC"/>
    <w:rsid w:val="00604E40"/>
    <w:rsid w:val="006070FD"/>
    <w:rsid w:val="00624794"/>
    <w:rsid w:val="00624933"/>
    <w:rsid w:val="00641113"/>
    <w:rsid w:val="00646D36"/>
    <w:rsid w:val="00660D0F"/>
    <w:rsid w:val="0069244B"/>
    <w:rsid w:val="00692AEB"/>
    <w:rsid w:val="006A698D"/>
    <w:rsid w:val="006B3F5C"/>
    <w:rsid w:val="006D0733"/>
    <w:rsid w:val="006D482D"/>
    <w:rsid w:val="006D754A"/>
    <w:rsid w:val="006E2AB5"/>
    <w:rsid w:val="006E4F65"/>
    <w:rsid w:val="006F06CB"/>
    <w:rsid w:val="0070182D"/>
    <w:rsid w:val="00704B06"/>
    <w:rsid w:val="00711921"/>
    <w:rsid w:val="007402A3"/>
    <w:rsid w:val="00741E7A"/>
    <w:rsid w:val="00742A6C"/>
    <w:rsid w:val="00753E9A"/>
    <w:rsid w:val="00754DAD"/>
    <w:rsid w:val="00756F2A"/>
    <w:rsid w:val="00762865"/>
    <w:rsid w:val="00770C6D"/>
    <w:rsid w:val="0077447A"/>
    <w:rsid w:val="00775F6C"/>
    <w:rsid w:val="00776AE0"/>
    <w:rsid w:val="00777B69"/>
    <w:rsid w:val="00796554"/>
    <w:rsid w:val="007A3F89"/>
    <w:rsid w:val="007B07F7"/>
    <w:rsid w:val="007B519F"/>
    <w:rsid w:val="007B576B"/>
    <w:rsid w:val="007B6456"/>
    <w:rsid w:val="007C0E9C"/>
    <w:rsid w:val="007C6181"/>
    <w:rsid w:val="007D4517"/>
    <w:rsid w:val="007D69EF"/>
    <w:rsid w:val="007F16CD"/>
    <w:rsid w:val="007F7F24"/>
    <w:rsid w:val="00804128"/>
    <w:rsid w:val="00805630"/>
    <w:rsid w:val="00814C04"/>
    <w:rsid w:val="0082043C"/>
    <w:rsid w:val="008219F3"/>
    <w:rsid w:val="00837E4B"/>
    <w:rsid w:val="00842C84"/>
    <w:rsid w:val="00852B94"/>
    <w:rsid w:val="00857226"/>
    <w:rsid w:val="00857A26"/>
    <w:rsid w:val="00875770"/>
    <w:rsid w:val="00885729"/>
    <w:rsid w:val="00893461"/>
    <w:rsid w:val="008A29EF"/>
    <w:rsid w:val="008B1C32"/>
    <w:rsid w:val="008D21BF"/>
    <w:rsid w:val="008D34EE"/>
    <w:rsid w:val="008D7732"/>
    <w:rsid w:val="008D7757"/>
    <w:rsid w:val="008E4BC3"/>
    <w:rsid w:val="00900150"/>
    <w:rsid w:val="009046FD"/>
    <w:rsid w:val="009049E8"/>
    <w:rsid w:val="0090797C"/>
    <w:rsid w:val="00913262"/>
    <w:rsid w:val="009137D8"/>
    <w:rsid w:val="009175E8"/>
    <w:rsid w:val="00920A6F"/>
    <w:rsid w:val="00923C00"/>
    <w:rsid w:val="009324C2"/>
    <w:rsid w:val="0093356C"/>
    <w:rsid w:val="00942757"/>
    <w:rsid w:val="00952348"/>
    <w:rsid w:val="00962CB2"/>
    <w:rsid w:val="009647AA"/>
    <w:rsid w:val="00964F44"/>
    <w:rsid w:val="00970120"/>
    <w:rsid w:val="0098569C"/>
    <w:rsid w:val="00991BCC"/>
    <w:rsid w:val="00992383"/>
    <w:rsid w:val="00995C5D"/>
    <w:rsid w:val="009975FA"/>
    <w:rsid w:val="009A3467"/>
    <w:rsid w:val="009A368C"/>
    <w:rsid w:val="009A6831"/>
    <w:rsid w:val="009C2C46"/>
    <w:rsid w:val="009D0E20"/>
    <w:rsid w:val="009D175D"/>
    <w:rsid w:val="009D6BD5"/>
    <w:rsid w:val="00A04643"/>
    <w:rsid w:val="00A0465E"/>
    <w:rsid w:val="00A114F6"/>
    <w:rsid w:val="00A129A8"/>
    <w:rsid w:val="00A25EA5"/>
    <w:rsid w:val="00A449FB"/>
    <w:rsid w:val="00A46F28"/>
    <w:rsid w:val="00A47271"/>
    <w:rsid w:val="00A663FE"/>
    <w:rsid w:val="00A735CD"/>
    <w:rsid w:val="00A7413E"/>
    <w:rsid w:val="00A76B8B"/>
    <w:rsid w:val="00A80E15"/>
    <w:rsid w:val="00A824CE"/>
    <w:rsid w:val="00A8291B"/>
    <w:rsid w:val="00A95F22"/>
    <w:rsid w:val="00AA4E1A"/>
    <w:rsid w:val="00AA6F18"/>
    <w:rsid w:val="00AB052B"/>
    <w:rsid w:val="00AC2A8F"/>
    <w:rsid w:val="00AC5BAF"/>
    <w:rsid w:val="00AC7A27"/>
    <w:rsid w:val="00AD3806"/>
    <w:rsid w:val="00AD73D8"/>
    <w:rsid w:val="00AE0D1B"/>
    <w:rsid w:val="00AE0DE3"/>
    <w:rsid w:val="00AE1523"/>
    <w:rsid w:val="00AF6B18"/>
    <w:rsid w:val="00AF786F"/>
    <w:rsid w:val="00B12A37"/>
    <w:rsid w:val="00B13D7B"/>
    <w:rsid w:val="00B22170"/>
    <w:rsid w:val="00B22F3B"/>
    <w:rsid w:val="00B233EA"/>
    <w:rsid w:val="00B23EBB"/>
    <w:rsid w:val="00B27866"/>
    <w:rsid w:val="00B3005B"/>
    <w:rsid w:val="00B33C44"/>
    <w:rsid w:val="00B405F4"/>
    <w:rsid w:val="00B45504"/>
    <w:rsid w:val="00B54CD4"/>
    <w:rsid w:val="00B5750C"/>
    <w:rsid w:val="00B57869"/>
    <w:rsid w:val="00B666AB"/>
    <w:rsid w:val="00B7675F"/>
    <w:rsid w:val="00B91DBB"/>
    <w:rsid w:val="00B93543"/>
    <w:rsid w:val="00B94D25"/>
    <w:rsid w:val="00B97783"/>
    <w:rsid w:val="00BA1BF6"/>
    <w:rsid w:val="00BA43D5"/>
    <w:rsid w:val="00BB47D6"/>
    <w:rsid w:val="00BB6C98"/>
    <w:rsid w:val="00BC6874"/>
    <w:rsid w:val="00BD089C"/>
    <w:rsid w:val="00BD4A07"/>
    <w:rsid w:val="00BE22CA"/>
    <w:rsid w:val="00BF32F8"/>
    <w:rsid w:val="00BF3CA6"/>
    <w:rsid w:val="00C0286C"/>
    <w:rsid w:val="00C1583E"/>
    <w:rsid w:val="00C216F0"/>
    <w:rsid w:val="00C221BD"/>
    <w:rsid w:val="00C33F5F"/>
    <w:rsid w:val="00C50943"/>
    <w:rsid w:val="00C52AE3"/>
    <w:rsid w:val="00C57223"/>
    <w:rsid w:val="00C6237C"/>
    <w:rsid w:val="00C63232"/>
    <w:rsid w:val="00C636C9"/>
    <w:rsid w:val="00C64890"/>
    <w:rsid w:val="00C65E42"/>
    <w:rsid w:val="00C8026F"/>
    <w:rsid w:val="00C81C61"/>
    <w:rsid w:val="00C82E2E"/>
    <w:rsid w:val="00C84BEF"/>
    <w:rsid w:val="00C956CC"/>
    <w:rsid w:val="00CA490B"/>
    <w:rsid w:val="00CC19D0"/>
    <w:rsid w:val="00CC1AC9"/>
    <w:rsid w:val="00CC342F"/>
    <w:rsid w:val="00CD0628"/>
    <w:rsid w:val="00CD195D"/>
    <w:rsid w:val="00CD32CC"/>
    <w:rsid w:val="00CD4440"/>
    <w:rsid w:val="00CE2159"/>
    <w:rsid w:val="00CE7AC9"/>
    <w:rsid w:val="00CF2993"/>
    <w:rsid w:val="00CF5655"/>
    <w:rsid w:val="00CF5721"/>
    <w:rsid w:val="00CF71B4"/>
    <w:rsid w:val="00D02937"/>
    <w:rsid w:val="00D03BB5"/>
    <w:rsid w:val="00D07DDA"/>
    <w:rsid w:val="00D11CF3"/>
    <w:rsid w:val="00D16D7C"/>
    <w:rsid w:val="00D21BBC"/>
    <w:rsid w:val="00D24614"/>
    <w:rsid w:val="00D24BE7"/>
    <w:rsid w:val="00D27E7A"/>
    <w:rsid w:val="00D3178C"/>
    <w:rsid w:val="00D42FB3"/>
    <w:rsid w:val="00D511DE"/>
    <w:rsid w:val="00D60BE7"/>
    <w:rsid w:val="00D61312"/>
    <w:rsid w:val="00D617A9"/>
    <w:rsid w:val="00D62DE3"/>
    <w:rsid w:val="00D75225"/>
    <w:rsid w:val="00D96B1E"/>
    <w:rsid w:val="00D96F41"/>
    <w:rsid w:val="00D97D2F"/>
    <w:rsid w:val="00DA2BF9"/>
    <w:rsid w:val="00DB40A7"/>
    <w:rsid w:val="00DC227E"/>
    <w:rsid w:val="00DC7B8E"/>
    <w:rsid w:val="00DD2D50"/>
    <w:rsid w:val="00DD40B5"/>
    <w:rsid w:val="00DE01C0"/>
    <w:rsid w:val="00DE42F8"/>
    <w:rsid w:val="00DF5AD4"/>
    <w:rsid w:val="00DF78D2"/>
    <w:rsid w:val="00E02A2D"/>
    <w:rsid w:val="00E02FEB"/>
    <w:rsid w:val="00E11CBC"/>
    <w:rsid w:val="00E22F4C"/>
    <w:rsid w:val="00E266BD"/>
    <w:rsid w:val="00E277A8"/>
    <w:rsid w:val="00E47756"/>
    <w:rsid w:val="00E5156F"/>
    <w:rsid w:val="00E52318"/>
    <w:rsid w:val="00E57F39"/>
    <w:rsid w:val="00E6044F"/>
    <w:rsid w:val="00E67CB9"/>
    <w:rsid w:val="00E7335D"/>
    <w:rsid w:val="00E8167B"/>
    <w:rsid w:val="00E9333C"/>
    <w:rsid w:val="00EA4E62"/>
    <w:rsid w:val="00EB1D22"/>
    <w:rsid w:val="00EB690B"/>
    <w:rsid w:val="00EC0A54"/>
    <w:rsid w:val="00EE006C"/>
    <w:rsid w:val="00EE1CDD"/>
    <w:rsid w:val="00EF4F67"/>
    <w:rsid w:val="00F01D9C"/>
    <w:rsid w:val="00F10889"/>
    <w:rsid w:val="00F10CC2"/>
    <w:rsid w:val="00F12DF5"/>
    <w:rsid w:val="00F135EB"/>
    <w:rsid w:val="00F146EF"/>
    <w:rsid w:val="00F21EAF"/>
    <w:rsid w:val="00F23013"/>
    <w:rsid w:val="00F261E4"/>
    <w:rsid w:val="00F31101"/>
    <w:rsid w:val="00F32482"/>
    <w:rsid w:val="00F34522"/>
    <w:rsid w:val="00F400AF"/>
    <w:rsid w:val="00F46866"/>
    <w:rsid w:val="00F5176D"/>
    <w:rsid w:val="00F52872"/>
    <w:rsid w:val="00F65536"/>
    <w:rsid w:val="00F706AA"/>
    <w:rsid w:val="00F73C79"/>
    <w:rsid w:val="00F77CD9"/>
    <w:rsid w:val="00F87A79"/>
    <w:rsid w:val="00F939BD"/>
    <w:rsid w:val="00F941F0"/>
    <w:rsid w:val="00F946EF"/>
    <w:rsid w:val="00F95C8D"/>
    <w:rsid w:val="00FB4F64"/>
    <w:rsid w:val="00FB4FB1"/>
    <w:rsid w:val="00FC76E3"/>
    <w:rsid w:val="00FD120C"/>
    <w:rsid w:val="00FD1360"/>
    <w:rsid w:val="00FD2F0B"/>
    <w:rsid w:val="00FD3B21"/>
    <w:rsid w:val="00FE17F3"/>
    <w:rsid w:val="010E269C"/>
    <w:rsid w:val="01307A87"/>
    <w:rsid w:val="018E75BB"/>
    <w:rsid w:val="01977A50"/>
    <w:rsid w:val="019B1EEE"/>
    <w:rsid w:val="01A322C7"/>
    <w:rsid w:val="01D947F2"/>
    <w:rsid w:val="02441B3E"/>
    <w:rsid w:val="02CE077A"/>
    <w:rsid w:val="02ED78DF"/>
    <w:rsid w:val="030E1D14"/>
    <w:rsid w:val="037A0530"/>
    <w:rsid w:val="03887BA4"/>
    <w:rsid w:val="03AE2A69"/>
    <w:rsid w:val="03C45B56"/>
    <w:rsid w:val="03D61B7A"/>
    <w:rsid w:val="04234B02"/>
    <w:rsid w:val="0489254D"/>
    <w:rsid w:val="04B37F2A"/>
    <w:rsid w:val="04CE2F3B"/>
    <w:rsid w:val="04E20CF3"/>
    <w:rsid w:val="0504592D"/>
    <w:rsid w:val="051E0637"/>
    <w:rsid w:val="05BF53FF"/>
    <w:rsid w:val="062E580F"/>
    <w:rsid w:val="064818FE"/>
    <w:rsid w:val="06E8450C"/>
    <w:rsid w:val="0752157E"/>
    <w:rsid w:val="07605F7E"/>
    <w:rsid w:val="07EB7A27"/>
    <w:rsid w:val="08023B63"/>
    <w:rsid w:val="080D0236"/>
    <w:rsid w:val="08640297"/>
    <w:rsid w:val="08785A59"/>
    <w:rsid w:val="087941A5"/>
    <w:rsid w:val="0888746A"/>
    <w:rsid w:val="08977D9F"/>
    <w:rsid w:val="08A15B3D"/>
    <w:rsid w:val="08D83151"/>
    <w:rsid w:val="0912423D"/>
    <w:rsid w:val="097408AA"/>
    <w:rsid w:val="097E0AB0"/>
    <w:rsid w:val="0980602F"/>
    <w:rsid w:val="09B10F59"/>
    <w:rsid w:val="09D40140"/>
    <w:rsid w:val="0A4105B2"/>
    <w:rsid w:val="0AAA4CF8"/>
    <w:rsid w:val="0B3D7862"/>
    <w:rsid w:val="0B9C4620"/>
    <w:rsid w:val="0BD84C01"/>
    <w:rsid w:val="0BFD4BB3"/>
    <w:rsid w:val="0C4700B8"/>
    <w:rsid w:val="0C9C1AF8"/>
    <w:rsid w:val="0CB45D2F"/>
    <w:rsid w:val="0CC37794"/>
    <w:rsid w:val="0E17227A"/>
    <w:rsid w:val="0EA46399"/>
    <w:rsid w:val="0EDB4F5F"/>
    <w:rsid w:val="0EEF0127"/>
    <w:rsid w:val="0F091674"/>
    <w:rsid w:val="0F246645"/>
    <w:rsid w:val="0F2C493C"/>
    <w:rsid w:val="0F6F4E8A"/>
    <w:rsid w:val="0FAA6CA8"/>
    <w:rsid w:val="100A4EB4"/>
    <w:rsid w:val="10183B81"/>
    <w:rsid w:val="103C6286"/>
    <w:rsid w:val="10766639"/>
    <w:rsid w:val="10860244"/>
    <w:rsid w:val="10874B11"/>
    <w:rsid w:val="10CF2CA6"/>
    <w:rsid w:val="112D613B"/>
    <w:rsid w:val="112E1909"/>
    <w:rsid w:val="1131587F"/>
    <w:rsid w:val="1202635D"/>
    <w:rsid w:val="122467E6"/>
    <w:rsid w:val="12982647"/>
    <w:rsid w:val="12B6361B"/>
    <w:rsid w:val="12BE2285"/>
    <w:rsid w:val="12C46A2F"/>
    <w:rsid w:val="132C57CD"/>
    <w:rsid w:val="135A156B"/>
    <w:rsid w:val="13977BC3"/>
    <w:rsid w:val="13A038EC"/>
    <w:rsid w:val="13B10B0B"/>
    <w:rsid w:val="14025C05"/>
    <w:rsid w:val="14830A7D"/>
    <w:rsid w:val="14D632A3"/>
    <w:rsid w:val="15696CBF"/>
    <w:rsid w:val="16047AB1"/>
    <w:rsid w:val="162F1D81"/>
    <w:rsid w:val="16604596"/>
    <w:rsid w:val="16B436CA"/>
    <w:rsid w:val="16D047B0"/>
    <w:rsid w:val="16D9286E"/>
    <w:rsid w:val="16DA497D"/>
    <w:rsid w:val="176F6656"/>
    <w:rsid w:val="177741A3"/>
    <w:rsid w:val="178F1F94"/>
    <w:rsid w:val="17996B7E"/>
    <w:rsid w:val="180B5873"/>
    <w:rsid w:val="18237BED"/>
    <w:rsid w:val="184F1F9D"/>
    <w:rsid w:val="18CE6110"/>
    <w:rsid w:val="1953663F"/>
    <w:rsid w:val="19773827"/>
    <w:rsid w:val="19BE1A80"/>
    <w:rsid w:val="19E94F4C"/>
    <w:rsid w:val="19FE68DD"/>
    <w:rsid w:val="1A47615F"/>
    <w:rsid w:val="1A9D1BA2"/>
    <w:rsid w:val="1A9D34EC"/>
    <w:rsid w:val="1AA66461"/>
    <w:rsid w:val="1AA76D78"/>
    <w:rsid w:val="1AFA5FA4"/>
    <w:rsid w:val="1B21691F"/>
    <w:rsid w:val="1B3B7225"/>
    <w:rsid w:val="1B4809B3"/>
    <w:rsid w:val="1B9976E5"/>
    <w:rsid w:val="1BBC0FBE"/>
    <w:rsid w:val="1BE125BF"/>
    <w:rsid w:val="1BE172F2"/>
    <w:rsid w:val="1C1B66BF"/>
    <w:rsid w:val="1C1E6A12"/>
    <w:rsid w:val="1C926776"/>
    <w:rsid w:val="1CD23D68"/>
    <w:rsid w:val="1CF7152B"/>
    <w:rsid w:val="1D007FA6"/>
    <w:rsid w:val="1D276149"/>
    <w:rsid w:val="1D2C520C"/>
    <w:rsid w:val="1DC3757D"/>
    <w:rsid w:val="1DDF5BB4"/>
    <w:rsid w:val="1E2B5B37"/>
    <w:rsid w:val="1E5D0575"/>
    <w:rsid w:val="1E946358"/>
    <w:rsid w:val="1EBC7502"/>
    <w:rsid w:val="1EBD2831"/>
    <w:rsid w:val="1ED62CF7"/>
    <w:rsid w:val="1EFA1D8A"/>
    <w:rsid w:val="1F080347"/>
    <w:rsid w:val="1F583C2C"/>
    <w:rsid w:val="1FC019C8"/>
    <w:rsid w:val="1FC94B40"/>
    <w:rsid w:val="1FEA00D8"/>
    <w:rsid w:val="1FFF3797"/>
    <w:rsid w:val="2022510D"/>
    <w:rsid w:val="20360D62"/>
    <w:rsid w:val="203C1810"/>
    <w:rsid w:val="206E5394"/>
    <w:rsid w:val="209F0C9B"/>
    <w:rsid w:val="20E65DA5"/>
    <w:rsid w:val="20FA0AB9"/>
    <w:rsid w:val="212A2458"/>
    <w:rsid w:val="215E330D"/>
    <w:rsid w:val="21626B67"/>
    <w:rsid w:val="216F3FF0"/>
    <w:rsid w:val="21BF26BE"/>
    <w:rsid w:val="21F57FFA"/>
    <w:rsid w:val="22BB62BF"/>
    <w:rsid w:val="23410969"/>
    <w:rsid w:val="235438EA"/>
    <w:rsid w:val="23864935"/>
    <w:rsid w:val="23B42FA3"/>
    <w:rsid w:val="23DA7585"/>
    <w:rsid w:val="240773D0"/>
    <w:rsid w:val="24211FCA"/>
    <w:rsid w:val="243252C6"/>
    <w:rsid w:val="24435ADC"/>
    <w:rsid w:val="24CA208F"/>
    <w:rsid w:val="24FC1944"/>
    <w:rsid w:val="25AC0E71"/>
    <w:rsid w:val="25BA3E1D"/>
    <w:rsid w:val="25D23EE1"/>
    <w:rsid w:val="2602466F"/>
    <w:rsid w:val="260D7E28"/>
    <w:rsid w:val="265862AC"/>
    <w:rsid w:val="2673670D"/>
    <w:rsid w:val="26E753D5"/>
    <w:rsid w:val="27353CC7"/>
    <w:rsid w:val="27B22E2C"/>
    <w:rsid w:val="27D15AC4"/>
    <w:rsid w:val="27D85031"/>
    <w:rsid w:val="27DD4EE2"/>
    <w:rsid w:val="27E801E4"/>
    <w:rsid w:val="28120AA8"/>
    <w:rsid w:val="2843326A"/>
    <w:rsid w:val="28570712"/>
    <w:rsid w:val="28C36727"/>
    <w:rsid w:val="28DD329D"/>
    <w:rsid w:val="294523B0"/>
    <w:rsid w:val="29724936"/>
    <w:rsid w:val="2A8E7B3E"/>
    <w:rsid w:val="2ADD41D5"/>
    <w:rsid w:val="2AE91BA9"/>
    <w:rsid w:val="2C0C46D7"/>
    <w:rsid w:val="2C9168C2"/>
    <w:rsid w:val="2CA92C37"/>
    <w:rsid w:val="2CC51BEF"/>
    <w:rsid w:val="2CFC41BB"/>
    <w:rsid w:val="2D2E1189"/>
    <w:rsid w:val="2D2E5632"/>
    <w:rsid w:val="2DCA07CC"/>
    <w:rsid w:val="2DD07A9E"/>
    <w:rsid w:val="2DF3664D"/>
    <w:rsid w:val="2EE24429"/>
    <w:rsid w:val="2F690390"/>
    <w:rsid w:val="2F6F004A"/>
    <w:rsid w:val="2FA85CC7"/>
    <w:rsid w:val="30011EDA"/>
    <w:rsid w:val="30067CB5"/>
    <w:rsid w:val="302B227B"/>
    <w:rsid w:val="30861B5F"/>
    <w:rsid w:val="309E0524"/>
    <w:rsid w:val="30BB2FBD"/>
    <w:rsid w:val="30D5563A"/>
    <w:rsid w:val="312522C0"/>
    <w:rsid w:val="312F562B"/>
    <w:rsid w:val="314779E9"/>
    <w:rsid w:val="31D91C1D"/>
    <w:rsid w:val="320C0A51"/>
    <w:rsid w:val="32377783"/>
    <w:rsid w:val="3254642E"/>
    <w:rsid w:val="327C6A16"/>
    <w:rsid w:val="32835311"/>
    <w:rsid w:val="32AC70A8"/>
    <w:rsid w:val="32BB6CCE"/>
    <w:rsid w:val="32BE6ED5"/>
    <w:rsid w:val="32EB45AC"/>
    <w:rsid w:val="331A6BD3"/>
    <w:rsid w:val="3338212F"/>
    <w:rsid w:val="33634D69"/>
    <w:rsid w:val="33A60DCD"/>
    <w:rsid w:val="33ED470A"/>
    <w:rsid w:val="33F928A7"/>
    <w:rsid w:val="341A63F7"/>
    <w:rsid w:val="34DF5912"/>
    <w:rsid w:val="35305E96"/>
    <w:rsid w:val="353608C0"/>
    <w:rsid w:val="35A90920"/>
    <w:rsid w:val="35D417DF"/>
    <w:rsid w:val="35E41017"/>
    <w:rsid w:val="36226FC4"/>
    <w:rsid w:val="3626125B"/>
    <w:rsid w:val="36940C7C"/>
    <w:rsid w:val="36DB2DA5"/>
    <w:rsid w:val="37037458"/>
    <w:rsid w:val="3786326D"/>
    <w:rsid w:val="3797765F"/>
    <w:rsid w:val="37AE2AB3"/>
    <w:rsid w:val="384A0F29"/>
    <w:rsid w:val="384A0F61"/>
    <w:rsid w:val="38B94A82"/>
    <w:rsid w:val="3934534B"/>
    <w:rsid w:val="39394B05"/>
    <w:rsid w:val="39826295"/>
    <w:rsid w:val="39976EF2"/>
    <w:rsid w:val="39E033AB"/>
    <w:rsid w:val="39F7774F"/>
    <w:rsid w:val="3A071F5A"/>
    <w:rsid w:val="3A6C6CB7"/>
    <w:rsid w:val="3A72508C"/>
    <w:rsid w:val="3ACD4D68"/>
    <w:rsid w:val="3B4E615C"/>
    <w:rsid w:val="3B5B38F2"/>
    <w:rsid w:val="3B93165A"/>
    <w:rsid w:val="3B934E4D"/>
    <w:rsid w:val="3B9F1C65"/>
    <w:rsid w:val="3BDD34C6"/>
    <w:rsid w:val="3BFE3E93"/>
    <w:rsid w:val="3BFE4104"/>
    <w:rsid w:val="3C02386C"/>
    <w:rsid w:val="3C6162AB"/>
    <w:rsid w:val="3C940CFF"/>
    <w:rsid w:val="3CA25EFA"/>
    <w:rsid w:val="3CE408D2"/>
    <w:rsid w:val="3CED546F"/>
    <w:rsid w:val="3D0D231B"/>
    <w:rsid w:val="3DAA7A09"/>
    <w:rsid w:val="3DB56AFD"/>
    <w:rsid w:val="3DF47E80"/>
    <w:rsid w:val="3E89509D"/>
    <w:rsid w:val="3E9B2021"/>
    <w:rsid w:val="3F2D5FFF"/>
    <w:rsid w:val="3F2F3835"/>
    <w:rsid w:val="3F3C52CF"/>
    <w:rsid w:val="3F70538B"/>
    <w:rsid w:val="3F8324B9"/>
    <w:rsid w:val="3F862081"/>
    <w:rsid w:val="3FB64666"/>
    <w:rsid w:val="3FE739D7"/>
    <w:rsid w:val="40330AB0"/>
    <w:rsid w:val="403C6ADC"/>
    <w:rsid w:val="4046155F"/>
    <w:rsid w:val="405A0E45"/>
    <w:rsid w:val="40723CB8"/>
    <w:rsid w:val="40EA66DC"/>
    <w:rsid w:val="40F60DFA"/>
    <w:rsid w:val="41151AD1"/>
    <w:rsid w:val="413B109C"/>
    <w:rsid w:val="41C81724"/>
    <w:rsid w:val="427C5667"/>
    <w:rsid w:val="42891FDF"/>
    <w:rsid w:val="42A659AD"/>
    <w:rsid w:val="42B60605"/>
    <w:rsid w:val="42C16D7E"/>
    <w:rsid w:val="42DD15DD"/>
    <w:rsid w:val="42DD677A"/>
    <w:rsid w:val="42FF450E"/>
    <w:rsid w:val="435D5DB9"/>
    <w:rsid w:val="435E3DE7"/>
    <w:rsid w:val="43B51FDA"/>
    <w:rsid w:val="4470676C"/>
    <w:rsid w:val="44FE0D9E"/>
    <w:rsid w:val="452C2EEC"/>
    <w:rsid w:val="466D08FD"/>
    <w:rsid w:val="4766599F"/>
    <w:rsid w:val="47705283"/>
    <w:rsid w:val="47771156"/>
    <w:rsid w:val="478E4AAF"/>
    <w:rsid w:val="480E71C6"/>
    <w:rsid w:val="48170332"/>
    <w:rsid w:val="481B7D28"/>
    <w:rsid w:val="48785B95"/>
    <w:rsid w:val="48952E43"/>
    <w:rsid w:val="48DC6874"/>
    <w:rsid w:val="491D24D2"/>
    <w:rsid w:val="49744483"/>
    <w:rsid w:val="499C1CE0"/>
    <w:rsid w:val="4AE87B4E"/>
    <w:rsid w:val="4B2C72B2"/>
    <w:rsid w:val="4B615AF0"/>
    <w:rsid w:val="4BE4133C"/>
    <w:rsid w:val="4C09124B"/>
    <w:rsid w:val="4C3D1F9A"/>
    <w:rsid w:val="4C596D91"/>
    <w:rsid w:val="4CC65693"/>
    <w:rsid w:val="4D3B40E2"/>
    <w:rsid w:val="4D6A17FB"/>
    <w:rsid w:val="4DAD508C"/>
    <w:rsid w:val="4DAF2C10"/>
    <w:rsid w:val="4DC17A64"/>
    <w:rsid w:val="4E3B655D"/>
    <w:rsid w:val="4E7C6423"/>
    <w:rsid w:val="4EA3581F"/>
    <w:rsid w:val="4EF81B36"/>
    <w:rsid w:val="4F00002A"/>
    <w:rsid w:val="4F247DF7"/>
    <w:rsid w:val="4F3668D7"/>
    <w:rsid w:val="4F78113F"/>
    <w:rsid w:val="4FC77578"/>
    <w:rsid w:val="4FE50BB8"/>
    <w:rsid w:val="4FF269B1"/>
    <w:rsid w:val="501571A4"/>
    <w:rsid w:val="505E2125"/>
    <w:rsid w:val="50B2004D"/>
    <w:rsid w:val="50DA3C54"/>
    <w:rsid w:val="50F138A5"/>
    <w:rsid w:val="51100E79"/>
    <w:rsid w:val="51633A63"/>
    <w:rsid w:val="51724B2A"/>
    <w:rsid w:val="518F4482"/>
    <w:rsid w:val="519552F2"/>
    <w:rsid w:val="51992163"/>
    <w:rsid w:val="519B328C"/>
    <w:rsid w:val="51A62CB7"/>
    <w:rsid w:val="51ED2E15"/>
    <w:rsid w:val="5242223F"/>
    <w:rsid w:val="535E1AC5"/>
    <w:rsid w:val="535E7503"/>
    <w:rsid w:val="538966D1"/>
    <w:rsid w:val="539E23C6"/>
    <w:rsid w:val="540B24D8"/>
    <w:rsid w:val="541B6E15"/>
    <w:rsid w:val="54545B9D"/>
    <w:rsid w:val="54B42819"/>
    <w:rsid w:val="54C36841"/>
    <w:rsid w:val="54DE04F7"/>
    <w:rsid w:val="553E2059"/>
    <w:rsid w:val="555251AF"/>
    <w:rsid w:val="55742776"/>
    <w:rsid w:val="55F9757B"/>
    <w:rsid w:val="560E215A"/>
    <w:rsid w:val="561F7E72"/>
    <w:rsid w:val="56683E39"/>
    <w:rsid w:val="56A7607D"/>
    <w:rsid w:val="56EF1D36"/>
    <w:rsid w:val="573E5B8F"/>
    <w:rsid w:val="57626CB6"/>
    <w:rsid w:val="58B74D90"/>
    <w:rsid w:val="58E53E03"/>
    <w:rsid w:val="58FF4AED"/>
    <w:rsid w:val="59326F48"/>
    <w:rsid w:val="59520E30"/>
    <w:rsid w:val="59C6730B"/>
    <w:rsid w:val="59FC4928"/>
    <w:rsid w:val="5A5D34E5"/>
    <w:rsid w:val="5A60386C"/>
    <w:rsid w:val="5A671326"/>
    <w:rsid w:val="5A8C05AE"/>
    <w:rsid w:val="5AD24A79"/>
    <w:rsid w:val="5B0E5A41"/>
    <w:rsid w:val="5B51427E"/>
    <w:rsid w:val="5B5D422A"/>
    <w:rsid w:val="5BAC72EA"/>
    <w:rsid w:val="5BC862E6"/>
    <w:rsid w:val="5BE05A9A"/>
    <w:rsid w:val="5C357573"/>
    <w:rsid w:val="5C37447D"/>
    <w:rsid w:val="5CC55324"/>
    <w:rsid w:val="5CD324C2"/>
    <w:rsid w:val="5D50412F"/>
    <w:rsid w:val="5D9E27DE"/>
    <w:rsid w:val="5DB750D7"/>
    <w:rsid w:val="5DB758A6"/>
    <w:rsid w:val="5DB87665"/>
    <w:rsid w:val="5DC30B15"/>
    <w:rsid w:val="5DFF3BB1"/>
    <w:rsid w:val="5E076CD3"/>
    <w:rsid w:val="5E0B164B"/>
    <w:rsid w:val="5E557E1D"/>
    <w:rsid w:val="5EBC3385"/>
    <w:rsid w:val="5EC67705"/>
    <w:rsid w:val="5ED80698"/>
    <w:rsid w:val="5EF06026"/>
    <w:rsid w:val="5F016712"/>
    <w:rsid w:val="5F9F5F87"/>
    <w:rsid w:val="5FC501DE"/>
    <w:rsid w:val="5FC772DC"/>
    <w:rsid w:val="5FE06DE2"/>
    <w:rsid w:val="5FF9548D"/>
    <w:rsid w:val="609D4094"/>
    <w:rsid w:val="60E27DC9"/>
    <w:rsid w:val="60F661E0"/>
    <w:rsid w:val="61064E4F"/>
    <w:rsid w:val="610F0E60"/>
    <w:rsid w:val="612B408F"/>
    <w:rsid w:val="61AA2D39"/>
    <w:rsid w:val="62090B1F"/>
    <w:rsid w:val="622E78E4"/>
    <w:rsid w:val="62610AF1"/>
    <w:rsid w:val="627D3303"/>
    <w:rsid w:val="628B1A9E"/>
    <w:rsid w:val="62A96D41"/>
    <w:rsid w:val="630E7DC0"/>
    <w:rsid w:val="63554C52"/>
    <w:rsid w:val="63640C81"/>
    <w:rsid w:val="637145AB"/>
    <w:rsid w:val="641E145E"/>
    <w:rsid w:val="645600E6"/>
    <w:rsid w:val="64A15608"/>
    <w:rsid w:val="64DC7029"/>
    <w:rsid w:val="65127A75"/>
    <w:rsid w:val="651F2D07"/>
    <w:rsid w:val="65236E87"/>
    <w:rsid w:val="65295F4F"/>
    <w:rsid w:val="652D5E74"/>
    <w:rsid w:val="65382074"/>
    <w:rsid w:val="653A2FBF"/>
    <w:rsid w:val="65527471"/>
    <w:rsid w:val="65943797"/>
    <w:rsid w:val="65C42699"/>
    <w:rsid w:val="65E21B3C"/>
    <w:rsid w:val="65E238DA"/>
    <w:rsid w:val="65E50493"/>
    <w:rsid w:val="660D2DF4"/>
    <w:rsid w:val="661F40FF"/>
    <w:rsid w:val="6621022A"/>
    <w:rsid w:val="6622489F"/>
    <w:rsid w:val="66437175"/>
    <w:rsid w:val="66CF22F7"/>
    <w:rsid w:val="66D82608"/>
    <w:rsid w:val="67AD3FBE"/>
    <w:rsid w:val="68341407"/>
    <w:rsid w:val="689E7D72"/>
    <w:rsid w:val="68CB5E58"/>
    <w:rsid w:val="69617339"/>
    <w:rsid w:val="69B651F4"/>
    <w:rsid w:val="69EC0B6D"/>
    <w:rsid w:val="6A9F7AA2"/>
    <w:rsid w:val="6AA70D43"/>
    <w:rsid w:val="6B4830A5"/>
    <w:rsid w:val="6BCD35FB"/>
    <w:rsid w:val="6BEE2649"/>
    <w:rsid w:val="6CAD683D"/>
    <w:rsid w:val="6D10703C"/>
    <w:rsid w:val="6D143E08"/>
    <w:rsid w:val="6D426FDC"/>
    <w:rsid w:val="6D7639CA"/>
    <w:rsid w:val="6D7C7633"/>
    <w:rsid w:val="6D87694E"/>
    <w:rsid w:val="6D8C1302"/>
    <w:rsid w:val="6E333C66"/>
    <w:rsid w:val="6E456CA4"/>
    <w:rsid w:val="6EB45DB9"/>
    <w:rsid w:val="6EBE4B3D"/>
    <w:rsid w:val="6ED6308C"/>
    <w:rsid w:val="6EF67CEF"/>
    <w:rsid w:val="6F2C5C59"/>
    <w:rsid w:val="6F877967"/>
    <w:rsid w:val="6FB238A4"/>
    <w:rsid w:val="6FDC5CA9"/>
    <w:rsid w:val="6FE308AF"/>
    <w:rsid w:val="70AC756D"/>
    <w:rsid w:val="70C52E4F"/>
    <w:rsid w:val="71050DFC"/>
    <w:rsid w:val="71417B5B"/>
    <w:rsid w:val="71556E7A"/>
    <w:rsid w:val="71657FA6"/>
    <w:rsid w:val="71984CE7"/>
    <w:rsid w:val="72434FA7"/>
    <w:rsid w:val="729362FA"/>
    <w:rsid w:val="72A24BDD"/>
    <w:rsid w:val="72AF5F41"/>
    <w:rsid w:val="72E733A8"/>
    <w:rsid w:val="732254A4"/>
    <w:rsid w:val="73233A18"/>
    <w:rsid w:val="734E182A"/>
    <w:rsid w:val="73506C6C"/>
    <w:rsid w:val="7364047F"/>
    <w:rsid w:val="73953F12"/>
    <w:rsid w:val="73E102BA"/>
    <w:rsid w:val="73E73739"/>
    <w:rsid w:val="74133E83"/>
    <w:rsid w:val="744A16C2"/>
    <w:rsid w:val="74A0645D"/>
    <w:rsid w:val="74EA59D5"/>
    <w:rsid w:val="7501107E"/>
    <w:rsid w:val="752A266F"/>
    <w:rsid w:val="758464B0"/>
    <w:rsid w:val="75846F8E"/>
    <w:rsid w:val="75A469FE"/>
    <w:rsid w:val="75EB551E"/>
    <w:rsid w:val="75F90EE3"/>
    <w:rsid w:val="761007D8"/>
    <w:rsid w:val="768B52A0"/>
    <w:rsid w:val="769D567A"/>
    <w:rsid w:val="76C1535D"/>
    <w:rsid w:val="76F8733F"/>
    <w:rsid w:val="7791617F"/>
    <w:rsid w:val="78075C0E"/>
    <w:rsid w:val="78470D92"/>
    <w:rsid w:val="78582831"/>
    <w:rsid w:val="78A363C3"/>
    <w:rsid w:val="78DA26F4"/>
    <w:rsid w:val="78DF08B1"/>
    <w:rsid w:val="78EE715E"/>
    <w:rsid w:val="794D6384"/>
    <w:rsid w:val="7955190C"/>
    <w:rsid w:val="796C1643"/>
    <w:rsid w:val="798F22E1"/>
    <w:rsid w:val="79FA2C08"/>
    <w:rsid w:val="7A1853E7"/>
    <w:rsid w:val="7A30104E"/>
    <w:rsid w:val="7A4479A0"/>
    <w:rsid w:val="7A771F86"/>
    <w:rsid w:val="7A7F0D73"/>
    <w:rsid w:val="7A8A6B5E"/>
    <w:rsid w:val="7A9A44DC"/>
    <w:rsid w:val="7AC50421"/>
    <w:rsid w:val="7ADD25A7"/>
    <w:rsid w:val="7AE14904"/>
    <w:rsid w:val="7B367C13"/>
    <w:rsid w:val="7B51066F"/>
    <w:rsid w:val="7B9F1BEA"/>
    <w:rsid w:val="7BB83302"/>
    <w:rsid w:val="7BE24BB2"/>
    <w:rsid w:val="7C1E057B"/>
    <w:rsid w:val="7C590C66"/>
    <w:rsid w:val="7C6C10B7"/>
    <w:rsid w:val="7C7B7625"/>
    <w:rsid w:val="7C8571E7"/>
    <w:rsid w:val="7C8B31C4"/>
    <w:rsid w:val="7C9376EF"/>
    <w:rsid w:val="7C992D5C"/>
    <w:rsid w:val="7CDD03BD"/>
    <w:rsid w:val="7D0349BB"/>
    <w:rsid w:val="7D257B9D"/>
    <w:rsid w:val="7D321809"/>
    <w:rsid w:val="7D731719"/>
    <w:rsid w:val="7D7F56CC"/>
    <w:rsid w:val="7DC53B76"/>
    <w:rsid w:val="7DD175D0"/>
    <w:rsid w:val="7DF611C9"/>
    <w:rsid w:val="7DFF6257"/>
    <w:rsid w:val="7E0E0EFC"/>
    <w:rsid w:val="7E385E71"/>
    <w:rsid w:val="7E3E52FD"/>
    <w:rsid w:val="7E6126CD"/>
    <w:rsid w:val="7E6F12DD"/>
    <w:rsid w:val="7EA41B7E"/>
    <w:rsid w:val="7EB70892"/>
    <w:rsid w:val="7ED0714E"/>
    <w:rsid w:val="7EE701D3"/>
    <w:rsid w:val="7F2F6C5F"/>
    <w:rsid w:val="7F58346E"/>
    <w:rsid w:val="7F844466"/>
    <w:rsid w:val="7FA407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99"/>
    <w:pPr>
      <w:numPr>
        <w:ilvl w:val="1"/>
        <w:numId w:val="1"/>
      </w:numPr>
      <w:autoSpaceDE w:val="0"/>
      <w:autoSpaceDN w:val="0"/>
      <w:adjustRightInd w:val="0"/>
      <w:spacing w:before="120" w:after="60" w:line="360" w:lineRule="auto"/>
      <w:jc w:val="left"/>
      <w:textAlignment w:val="baseline"/>
      <w:outlineLvl w:val="1"/>
    </w:pPr>
    <w:rPr>
      <w:rFonts w:ascii="宋体" w:hAnsi="宋体"/>
      <w:b/>
      <w:kern w:val="0"/>
      <w:sz w:val="32"/>
      <w:szCs w:val="20"/>
    </w:rPr>
  </w:style>
  <w:style w:type="paragraph" w:styleId="3">
    <w:name w:val="heading 3"/>
    <w:basedOn w:val="1"/>
    <w:next w:val="1"/>
    <w:link w:val="14"/>
    <w:qFormat/>
    <w:uiPriority w:val="99"/>
    <w:pPr>
      <w:keepNext/>
      <w:keepLines/>
      <w:numPr>
        <w:ilvl w:val="2"/>
        <w:numId w:val="1"/>
      </w:numPr>
      <w:spacing w:before="260" w:after="260" w:line="360" w:lineRule="auto"/>
      <w:outlineLvl w:val="2"/>
    </w:pPr>
    <w:rPr>
      <w:rFonts w:ascii="宋体" w:hAnsi="宋体"/>
      <w:b/>
      <w:bCs/>
      <w:sz w:val="28"/>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5"/>
    <w:qFormat/>
    <w:uiPriority w:val="99"/>
    <w:pPr>
      <w:ind w:left="100" w:leftChars="2500"/>
    </w:pPr>
    <w:rPr>
      <w:rFonts w:ascii="Calibri" w:hAnsi="Calibri"/>
    </w:rPr>
  </w:style>
  <w:style w:type="paragraph" w:styleId="5">
    <w:name w:val="Balloon Text"/>
    <w:basedOn w:val="1"/>
    <w:link w:val="16"/>
    <w:semiHidden/>
    <w:qFormat/>
    <w:uiPriority w:val="99"/>
    <w:rPr>
      <w:rFonts w:ascii="Calibri" w:hAnsi="Calibri"/>
      <w:sz w:val="18"/>
      <w:szCs w:val="18"/>
    </w:rPr>
  </w:style>
  <w:style w:type="paragraph" w:styleId="6">
    <w:name w:val="footer"/>
    <w:basedOn w:val="1"/>
    <w:link w:val="17"/>
    <w:qFormat/>
    <w:uiPriority w:val="99"/>
    <w:pPr>
      <w:tabs>
        <w:tab w:val="center" w:pos="4153"/>
        <w:tab w:val="right" w:pos="8306"/>
      </w:tabs>
      <w:snapToGrid w:val="0"/>
      <w:jc w:val="left"/>
    </w:pPr>
    <w:rPr>
      <w:rFonts w:ascii="Calibri" w:hAnsi="Calibri"/>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rPr>
      <w:rFonts w:cs="Times New Roman"/>
    </w:rPr>
  </w:style>
  <w:style w:type="table" w:styleId="12">
    <w:name w:val="Table Grid"/>
    <w:basedOn w:val="1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2 字符"/>
    <w:basedOn w:val="9"/>
    <w:link w:val="2"/>
    <w:qFormat/>
    <w:locked/>
    <w:uiPriority w:val="99"/>
    <w:rPr>
      <w:rFonts w:ascii="宋体" w:eastAsia="宋体" w:cs="Times New Roman"/>
      <w:b/>
      <w:sz w:val="32"/>
    </w:rPr>
  </w:style>
  <w:style w:type="character" w:customStyle="1" w:styleId="14">
    <w:name w:val="标题 3 字符"/>
    <w:basedOn w:val="9"/>
    <w:link w:val="3"/>
    <w:qFormat/>
    <w:locked/>
    <w:uiPriority w:val="99"/>
    <w:rPr>
      <w:rFonts w:ascii="宋体" w:eastAsia="宋体" w:cs="Times New Roman"/>
      <w:b/>
      <w:kern w:val="2"/>
      <w:sz w:val="32"/>
    </w:rPr>
  </w:style>
  <w:style w:type="character" w:customStyle="1" w:styleId="15">
    <w:name w:val="日期 字符"/>
    <w:basedOn w:val="9"/>
    <w:link w:val="4"/>
    <w:qFormat/>
    <w:locked/>
    <w:uiPriority w:val="99"/>
    <w:rPr>
      <w:rFonts w:cs="Times New Roman"/>
      <w:kern w:val="2"/>
      <w:sz w:val="24"/>
    </w:rPr>
  </w:style>
  <w:style w:type="character" w:customStyle="1" w:styleId="16">
    <w:name w:val="批注框文本 字符"/>
    <w:basedOn w:val="9"/>
    <w:link w:val="5"/>
    <w:semiHidden/>
    <w:qFormat/>
    <w:locked/>
    <w:uiPriority w:val="99"/>
    <w:rPr>
      <w:rFonts w:cs="Times New Roman"/>
      <w:kern w:val="2"/>
      <w:sz w:val="18"/>
    </w:rPr>
  </w:style>
  <w:style w:type="character" w:customStyle="1" w:styleId="17">
    <w:name w:val="页脚 字符"/>
    <w:basedOn w:val="9"/>
    <w:link w:val="6"/>
    <w:qFormat/>
    <w:locked/>
    <w:uiPriority w:val="99"/>
    <w:rPr>
      <w:rFonts w:cs="Times New Roman"/>
      <w:kern w:val="2"/>
      <w:sz w:val="18"/>
    </w:rPr>
  </w:style>
  <w:style w:type="character" w:customStyle="1" w:styleId="18">
    <w:name w:val="页眉 字符"/>
    <w:basedOn w:val="9"/>
    <w:link w:val="7"/>
    <w:qFormat/>
    <w:locked/>
    <w:uiPriority w:val="99"/>
    <w:rPr>
      <w:rFonts w:cs="Times New Roman"/>
      <w:kern w:val="2"/>
      <w:sz w:val="18"/>
    </w:rPr>
  </w:style>
  <w:style w:type="paragraph" w:customStyle="1" w:styleId="19">
    <w:name w:val="1 Char"/>
    <w:basedOn w:val="1"/>
    <w:qFormat/>
    <w:uiPriority w:val="99"/>
    <w:pPr>
      <w:spacing w:line="520" w:lineRule="exact"/>
      <w:ind w:firstLine="200" w:firstLineChars="200"/>
    </w:pPr>
    <w:rPr>
      <w:rFonts w:ascii="宋体" w:hAnsi="宋体" w:eastAsia="仿宋_GB2312" w:cs="宋体"/>
      <w:sz w:val="28"/>
    </w:rPr>
  </w:style>
  <w:style w:type="paragraph" w:customStyle="1" w:styleId="20">
    <w:name w:val="列出段落1"/>
    <w:basedOn w:val="1"/>
    <w:qFormat/>
    <w:uiPriority w:val="99"/>
    <w:pPr>
      <w:ind w:firstLine="420" w:firstLineChars="200"/>
    </w:pPr>
    <w:rPr>
      <w:rFonts w:ascii="Calibri" w:hAnsi="Calibri"/>
      <w:szCs w:val="22"/>
    </w:rPr>
  </w:style>
  <w:style w:type="paragraph" w:styleId="2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684</Words>
  <Characters>3903</Characters>
  <Lines>32</Lines>
  <Paragraphs>9</Paragraphs>
  <TotalTime>31</TotalTime>
  <ScaleCrop>false</ScaleCrop>
  <LinksUpToDate>false</LinksUpToDate>
  <CharactersWithSpaces>4578</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2019-03-01T02:56:00Z</dcterms:created>
  <dc:creator>Administrator</dc:creator>
  <cp:lastModifiedBy>市住房公积金中心</cp:lastModifiedBy>
  <cp:lastPrinted>2021-04-16T07:51:47Z</cp:lastPrinted>
  <dcterms:modified xsi:type="dcterms:W3CDTF">2021-04-16T07:52:04Z</dcterms:modified>
  <dc:title>黄住房公积金发〔2017〕9号</dc:title>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